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注意事項及常見問題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sz w:val="27"/>
          <w:szCs w:val="27"/>
          <w:rtl w:val="0"/>
        </w:rPr>
        <w:t xml:space="preserve">一、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學業獎學金送件方式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分兩類學校，說明如下: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第一類學校: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教育部主管之學校[國立高中職、私立(不含北高新北臺中桃園五市)高中職、國立附中、國立附小]: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申請方式為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電子申請，毋須再郵寄紙本文件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，需繳交兩份檔案，分別如下: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「核章名冊&gt;申請書&gt;學籍系統證明(截圖列印後蓋教務處之戳章)&gt;成績單&gt;獎懲紀錄(國小若無獎懲紀錄免附)&gt;其他證明文件(如低收入戶證明等，無則免附)」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，每位學生依此順序排列，核章後掃描，務必確認掃描檔清晰且無缺頁，檔案以「校」為單位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請填寫「(學校全銜)學業優秀獎學金彙整表」電子檔，請至連結下載 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u w:val="single"/>
          <w:rtl w:val="0"/>
        </w:rPr>
        <w:t xml:space="preserve">https://reurl.cc/A6eeYZ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(因個資問題，不開放編輯權限，請下載填寫後email傳送，不需核章)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417.322834645669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兩份檔案(申請資料掃描檔及excel檔)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email至承辦人陳先生信箱(besttseb@cyhs.tc.edu.tw)，檔名及主旨為「申請113-2學業獎學金_校名」。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第二類學校: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第一類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請彙整合格名單後，email合格名冊核章版及合格名冊電子檔至承辦人陳先生信箱(besttseb@cyhs.tc.edu.tw)，檔名及主旨為「申請113-2學業獎學金_縣市名稱」。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各校申請資料由縣市政府留存，毋須再寄至本校。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依據教育部國民及學前教育署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white"/>
          <w:rtl w:val="0"/>
        </w:rPr>
        <w:t xml:space="preserve">111年8月26日臺教國署原字第1110103156A號來函表明，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有關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私立高級中等學校附設國中及國小為該地區縣市政府轄管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，應由縣市政府進行審查，並併入各縣市核配名額中。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依要點二-(二)及實施計畫第九點，若已申請原住民相關獎學金，請勿重複申請。不得重複領取係針對原住民學生所規劃之專屬獎學金，其餘一般獎學金及清寒獎學金則非本要點重複領取所限制的範圍。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如向其他機關申請「助學金」，因與本「獎學金」性質不同，故不在此限。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補充說明:若申請原委會之「清寒獎學金」不視為重複申請，但若申請該會之「優秀獎學金」，因同樣是由學業成績比序，則視為重複。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請各校承辦人檢視學生申請條件是否符合資格，並備齊文件，若缺件將予以退件；身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份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證明文件以能辨識原住民族身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份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即可，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可提供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戶口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簿影本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或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系統查詢資料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(截圖列印後蓋教務處之戳章)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若學校或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政府審查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不合格者，毋須再送件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284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中，「年級」請填寫原年級(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所送成績單之年級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依要點四-(一)，國一及高一新生皆可申請獎學金，須至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原就讀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學校申請，並請於申請單上註明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「畢業生」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，國一檢附小六下學期成績單；高一檢附國三下學期成績單。(例如:國一新生欲申請獎學金需向原就讀國小申請，由原國小提出申請及發放獎學金，申請學校寫原國小名稱，年級6「畢業生」)。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依據要點第四點，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學生每科需及格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且改過、銷過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方符合申請資格。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本申請表已更新，請使用公告格式申請，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DFKai-SB" w:cs="DFKai-SB" w:eastAsia="DFKai-SB" w:hAnsi="DFKai-SB"/>
          <w:color w:val="ff0000"/>
          <w:sz w:val="30"/>
          <w:szCs w:val="30"/>
          <w:highlight w:val="white"/>
          <w:u w:val="single"/>
        </w:rPr>
      </w:pPr>
      <w:bookmarkStart w:colFirst="0" w:colLast="0" w:name="_heading=h.bsbgtzx33ym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二、才藝獎學金送件方式 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分兩類學校，說明如下: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第一類學校: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教育部主管之學校(國立高中職、私立(不含北高新北臺中桃園五市)高中職、國立附中、國立附小):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需繳交兩份資料，分別如下: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將每份申請資料依序放置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「核章名冊&gt;申請書&gt;身分證明文件&gt;獎懲紀錄(國小若無獎懲紀錄免附)&gt;獲獎獎狀影本&gt;競賽手冊影本（參加團體賽者檢附，需提供主辦單位、參賽名單、參賽人數、競賽規則等資訊）」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，於繳交期限內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①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掃描成一份電子檔以email傳送或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郵寄至長億高中秘書室(請於信封備註申請113-2原住民才藝優秀獎學金)。以上兩種方式擇一，若件數少可選擇掃描傳送，件數多不方便掃描可紙本郵寄(請記得自行留檔備份核對)。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請填寫「(學校全銜)才藝優秀獎學金彙整表」電子檔(請至連結下載 </w:t>
      </w:r>
      <w:hyperlink r:id="rId7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https://reurl.cc/XZYY80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，並將此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excel檔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email至承辦人游小姐信箱(</w:t>
      </w:r>
      <w:hyperlink r:id="rId8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aborigines@cyhs.tc.edu.tw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)，檔名及主旨為「申請113-2才藝獎學金_校名」(請依格式填寫，序號需與所送資料相同順序；因個資問題，不開放編輯權限，請下載填寫後email傳送，不需核章)。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第二類學校: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第一類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請依據所屬縣市政府(教育局/處)之公文規定方式申請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360" w:lineRule="auto"/>
        <w:ind w:left="1440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請協助進行初審，初審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不合格者，仍請送件並建檔，由本校進行複審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，於繳交期限內將各校申請資料按規定順序放置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①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掃描成電子檔以email傳送或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②</w:t>
          </w:r>
        </w:sdtContent>
      </w:sdt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郵寄至長億高中秘書室(請於信封備註申請113-2原住民才藝優秀獎學金)。以上兩種方式擇一，若件數少可選擇掃描傳送，件數多不方便掃描可紙本郵寄(請記得自行留檔備份核對)，並請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填寫「(縣市名稱)才藝優秀獎學金彙整表」電子檔(請至連結下載</w:t>
      </w:r>
      <w:hyperlink r:id="rId9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https://reurl.cc/XZYY80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「縣市」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為單位成一份檔案，於繳交期限內將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此excel檔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email至承辦人游小姐(</w:t>
      </w:r>
      <w:hyperlink r:id="rId10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aborigines@cyhs.tc.edu.tw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)，檔名及主旨為「申請113-2才藝獎學金_縣市名稱」(請依格式填寫，序號需與所送資料相同順序；因個資問題，不開放編輯權限，請下載填寫後email傳送，不需核章)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0" w:firstLine="425.19685039370086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獲獎期間需為113/4/16至114/4/15期間，請依114年公文送件。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360" w:lineRule="auto"/>
        <w:ind w:left="1133.858267716535" w:hanging="708.6614173228343"/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請注意主辦單位需為「教育部(含各司處)或國教署」所發放之獎狀，其餘皆不符合本獎學金申請條件，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常見不符合如下: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教育部體育署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、各地方政府、OO協會/總會等。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全國運動會、全國原住民族運動會、全國中等學校運動會(全中運)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，此體育類競賽，獎狀上無教育部字樣，已確認為教育部主辦，可申請本獎學金。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依據本實施計畫，才藝個人賽及團體賽僅能擇一申請；而學業及才藝優秀獎學金則可同時提出申請。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360" w:lineRule="auto"/>
        <w:ind w:left="1134" w:hanging="708.803149606299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若為「全國語文競賽」，依據簡章說明，特優為第一名，優等為第二名，甲等為第三名。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1134" w:hanging="708.8031496062991"/>
        <w:rPr>
          <w:rFonts w:ascii="DFKai-SB" w:cs="DFKai-SB" w:eastAsia="DFKai-SB" w:hAnsi="DFKai-SB"/>
          <w:color w:val="ff0000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若確定是教育部舉辦之比賽但尚未收到獎狀者，請於截止日期前先申請，並於收到獎狀後將掃描檔email至游小姐信箱。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團體賽若是參加同一個競賽，獎狀及參賽名冊可附一份即可。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請各校承辦人檢視學生申請條件是否符合資格，並備齊文件，若缺件將予以退件；身份證明文件以能辨識原住民族身份即可，可提供戶口名簿影本或學籍系統查詢資料(截圖列印後蓋教務處之戳章)。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7"/>
          <w:szCs w:val="27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依據要點第四點，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學生每科需及格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，且改過、銷過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後，無受小過以上之處分(意即獎懲表上不能出現小過)，方符合申請資格。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1133.858267716535" w:hanging="708.661417322834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本申請表及彙整表已更新，請使用公告格式申請，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勿沿用舊表或自行更改格式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、"/>
      <w:lvlJc w:val="left"/>
      <w:pPr>
        <w:ind w:left="0" w:firstLine="425.19685039370086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  <w:rPr/>
    </w:lvl>
    <w:lvl w:ilvl="2">
      <w:start w:val="1"/>
      <w:numFmt w:val="lowerRoman"/>
      <w:lvlText w:val="%3)"/>
      <w:lvlJc w:val="right"/>
      <w:pPr>
        <w:ind w:left="2146" w:hanging="480"/>
      </w:pPr>
      <w:rPr/>
    </w:lvl>
    <w:lvl w:ilvl="3">
      <w:start w:val="1"/>
      <w:numFmt w:val="decimal"/>
      <w:lvlText w:val="(%4)"/>
      <w:lvlJc w:val="left"/>
      <w:pPr>
        <w:ind w:left="2626" w:hanging="480"/>
      </w:pPr>
      <w:rPr/>
    </w:lvl>
    <w:lvl w:ilvl="4">
      <w:start w:val="1"/>
      <w:numFmt w:val="lowerLetter"/>
      <w:lvlText w:val="(%5)"/>
      <w:lvlJc w:val="left"/>
      <w:pPr>
        <w:ind w:left="3106" w:hanging="480"/>
      </w:pPr>
      <w:rPr/>
    </w:lvl>
    <w:lvl w:ilvl="5">
      <w:start w:val="1"/>
      <w:numFmt w:val="lowerRoman"/>
      <w:lvlText w:val="(%6)"/>
      <w:lvlJc w:val="right"/>
      <w:pPr>
        <w:ind w:left="3586" w:hanging="480"/>
      </w:pPr>
      <w:rPr/>
    </w:lvl>
    <w:lvl w:ilvl="6">
      <w:start w:val="1"/>
      <w:numFmt w:val="decimal"/>
      <w:lvlText w:val="%7."/>
      <w:lvlJc w:val="left"/>
      <w:pPr>
        <w:ind w:left="4066" w:hanging="480"/>
      </w:pPr>
      <w:rPr/>
    </w:lvl>
    <w:lvl w:ilvl="7">
      <w:start w:val="1"/>
      <w:numFmt w:val="lowerLetter"/>
      <w:lvlText w:val="%8."/>
      <w:lvlJc w:val="left"/>
      <w:pPr>
        <w:ind w:left="4546" w:hanging="480"/>
      </w:pPr>
      <w:rPr/>
    </w:lvl>
    <w:lvl w:ilvl="8">
      <w:start w:val="1"/>
      <w:numFmt w:val="lowerRoman"/>
      <w:lvlText w:val="%9."/>
      <w:lvlJc w:val="right"/>
      <w:pPr>
        <w:ind w:left="5026" w:hanging="480"/>
      </w:pPr>
      <w:rPr/>
    </w:lvl>
  </w:abstractNum>
  <w:abstractNum w:abstractNumId="3">
    <w:lvl w:ilvl="0">
      <w:start w:val="2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4">
    <w:lvl w:ilvl="0">
      <w:start w:val="1"/>
      <w:numFmt w:val="decimal"/>
      <w:lvlText w:val="%1)"/>
      <w:lvlJc w:val="left"/>
      <w:pPr>
        <w:ind w:left="1426" w:hanging="720"/>
      </w:pPr>
      <w:rPr>
        <w:u w:val="none"/>
      </w:rPr>
    </w:lvl>
    <w:lvl w:ilvl="1">
      <w:start w:val="1"/>
      <w:numFmt w:val="lowerLetter"/>
      <w:lvlText w:val="%2)"/>
      <w:lvlJc w:val="left"/>
      <w:pPr>
        <w:ind w:left="1666" w:hanging="480"/>
      </w:pPr>
      <w:rPr>
        <w:u w:val="none"/>
      </w:rPr>
    </w:lvl>
    <w:lvl w:ilvl="2">
      <w:start w:val="1"/>
      <w:numFmt w:val="lowerRoman"/>
      <w:lvlText w:val="%3)"/>
      <w:lvlJc w:val="right"/>
      <w:pPr>
        <w:ind w:left="2146" w:hanging="480"/>
      </w:pPr>
      <w:rPr>
        <w:u w:val="none"/>
      </w:rPr>
    </w:lvl>
    <w:lvl w:ilvl="3">
      <w:start w:val="1"/>
      <w:numFmt w:val="decimal"/>
      <w:lvlText w:val="(%4)"/>
      <w:lvlJc w:val="left"/>
      <w:pPr>
        <w:ind w:left="2626" w:hanging="480"/>
      </w:pPr>
      <w:rPr>
        <w:u w:val="none"/>
      </w:rPr>
    </w:lvl>
    <w:lvl w:ilvl="4">
      <w:start w:val="1"/>
      <w:numFmt w:val="lowerLetter"/>
      <w:lvlText w:val="(%5)"/>
      <w:lvlJc w:val="left"/>
      <w:pPr>
        <w:ind w:left="3106" w:hanging="480"/>
      </w:pPr>
      <w:rPr>
        <w:u w:val="none"/>
      </w:rPr>
    </w:lvl>
    <w:lvl w:ilvl="5">
      <w:start w:val="1"/>
      <w:numFmt w:val="lowerRoman"/>
      <w:lvlText w:val="(%6)"/>
      <w:lvlJc w:val="right"/>
      <w:pPr>
        <w:ind w:left="3586" w:hanging="480"/>
      </w:pPr>
      <w:rPr>
        <w:u w:val="none"/>
      </w:rPr>
    </w:lvl>
    <w:lvl w:ilvl="6">
      <w:start w:val="1"/>
      <w:numFmt w:val="decimal"/>
      <w:lvlText w:val="%7."/>
      <w:lvlJc w:val="left"/>
      <w:pPr>
        <w:ind w:left="4066" w:hanging="480"/>
      </w:pPr>
      <w:rPr>
        <w:u w:val="none"/>
      </w:rPr>
    </w:lvl>
    <w:lvl w:ilvl="7">
      <w:start w:val="1"/>
      <w:numFmt w:val="lowerLetter"/>
      <w:lvlText w:val="%8."/>
      <w:lvlJc w:val="left"/>
      <w:pPr>
        <w:ind w:left="4546" w:hanging="480"/>
      </w:pPr>
      <w:rPr>
        <w:u w:val="none"/>
      </w:rPr>
    </w:lvl>
    <w:lvl w:ilvl="8">
      <w:start w:val="1"/>
      <w:numFmt w:val="lowerRoman"/>
      <w:lvlText w:val="%9."/>
      <w:lvlJc w:val="right"/>
      <w:pPr>
        <w:ind w:left="5026" w:hanging="4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FB2B0A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E050F4"/>
    <w:rPr>
      <w:color w:val="0000ff" w:themeColor="hyperlink"/>
      <w:u w:val="single"/>
    </w:rPr>
  </w:style>
  <w:style w:type="paragraph" w:styleId="Textbody" w:customStyle="1">
    <w:name w:val="Text body"/>
    <w:basedOn w:val="a"/>
    <w:rsid w:val="00B94930"/>
    <w:pPr>
      <w:suppressAutoHyphens w:val="1"/>
      <w:autoSpaceDN w:val="0"/>
      <w:spacing w:after="120"/>
      <w:textAlignment w:val="baseline"/>
    </w:pPr>
    <w:rPr>
      <w:rFonts w:cs="Tahoma" w:eastAsia="新細明體"/>
      <w:kern w:val="3"/>
    </w:rPr>
  </w:style>
  <w:style w:type="paragraph" w:styleId="a6">
    <w:name w:val="header"/>
    <w:basedOn w:val="a"/>
    <w:link w:val="a7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9570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borigines@cyhs.tc.edu.tw" TargetMode="External"/><Relationship Id="rId9" Type="http://schemas.openxmlformats.org/officeDocument/2006/relationships/hyperlink" Target="https://reurl.cc/XZYY8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url.cc/XZYY80" TargetMode="External"/><Relationship Id="rId8" Type="http://schemas.openxmlformats.org/officeDocument/2006/relationships/hyperlink" Target="mailto:aborigines@cyh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V5sBhMcYX9Awd1f4yMsfy3y+A==">CgMxLjAaFAoBMBIPCg0IB0IJEgdHdW5nc3VoGhQKATESDwoNCAdCCRIHR3VuZ3N1aBoUCgEyEg8KDQgHQgkSB0d1bmdzdWgaFAoBMxIPCg0IB0IJEgdHdW5nc3VoMg5oLmJzYmd0engzM3ltbDIIaC5namRneHM4AHIhMThNbTI3cjVwY2F1RXBrLTVjMUcwVE5RV0dNeVBnQ182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2023-02-15T03:40:00Z</dcterms:created>
</cp:coreProperties>
</file>