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25" w:rsidRPr="00DC405F" w:rsidRDefault="00DC405F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/>
          <w:spacing w:val="-3"/>
        </w:rPr>
        <w:t>國立光復高級商工職業學校</w:t>
      </w:r>
      <w:r w:rsidR="0091376A" w:rsidRPr="00DC405F">
        <w:rPr>
          <w:rFonts w:ascii="標楷體" w:eastAsia="標楷體" w:hAnsi="標楷體"/>
          <w:spacing w:val="-3"/>
        </w:rPr>
        <w:t>職業安全衛生作業標準辦法</w:t>
      </w:r>
    </w:p>
    <w:p w:rsidR="00721D25" w:rsidRDefault="006C1487">
      <w:pPr>
        <w:spacing w:before="190"/>
        <w:ind w:left="2949"/>
        <w:rPr>
          <w:rFonts w:ascii="標楷體" w:eastAsia="標楷體" w:hAnsi="標楷體"/>
          <w:spacing w:val="-3"/>
          <w:sz w:val="20"/>
        </w:rPr>
      </w:pPr>
      <w:r>
        <w:rPr>
          <w:rFonts w:ascii="標楷體" w:eastAsia="標楷體" w:hAnsi="標楷體" w:hint="eastAsia"/>
          <w:spacing w:val="-2"/>
          <w:sz w:val="20"/>
        </w:rPr>
        <w:t xml:space="preserve"> </w:t>
      </w:r>
      <w:r w:rsidR="00E26639">
        <w:rPr>
          <w:rFonts w:ascii="標楷體" w:eastAsia="標楷體" w:hAnsi="標楷體" w:hint="eastAsia"/>
          <w:spacing w:val="-2"/>
          <w:sz w:val="20"/>
        </w:rPr>
        <w:t xml:space="preserve"> </w:t>
      </w:r>
    </w:p>
    <w:p w:rsidR="008843D4" w:rsidRDefault="008843D4" w:rsidP="008843D4">
      <w:pPr>
        <w:pStyle w:val="a3"/>
        <w:spacing w:line="402" w:lineRule="exact"/>
        <w:rPr>
          <w:rFonts w:ascii="標楷體" w:eastAsia="標楷體" w:hAnsi="標楷體"/>
          <w:color w:val="FF0000"/>
          <w:spacing w:val="-2"/>
          <w:sz w:val="20"/>
          <w:szCs w:val="20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    </w:t>
      </w:r>
      <w:r>
        <w:rPr>
          <w:rFonts w:ascii="標楷體" w:eastAsia="標楷體" w:hAnsi="標楷體" w:hint="eastAsia"/>
          <w:color w:val="FF0000"/>
          <w:sz w:val="20"/>
          <w:szCs w:val="20"/>
        </w:rPr>
        <w:t>114</w:t>
      </w:r>
      <w:r>
        <w:rPr>
          <w:rFonts w:ascii="標楷體" w:eastAsia="標楷體" w:hAnsi="標楷體" w:hint="eastAsia"/>
          <w:color w:val="FF0000"/>
          <w:spacing w:val="-1"/>
          <w:sz w:val="20"/>
          <w:szCs w:val="20"/>
        </w:rPr>
        <w:t xml:space="preserve">年 </w:t>
      </w:r>
      <w:r>
        <w:rPr>
          <w:rFonts w:ascii="標楷體" w:eastAsia="標楷體" w:hAnsi="標楷體" w:hint="eastAsia"/>
          <w:color w:val="FF0000"/>
          <w:sz w:val="20"/>
          <w:szCs w:val="20"/>
        </w:rPr>
        <w:t>5</w:t>
      </w:r>
      <w:r>
        <w:rPr>
          <w:rFonts w:ascii="標楷體" w:eastAsia="標楷體" w:hAnsi="標楷體" w:hint="eastAsia"/>
          <w:color w:val="FF0000"/>
          <w:spacing w:val="-2"/>
          <w:sz w:val="20"/>
          <w:szCs w:val="20"/>
        </w:rPr>
        <w:t xml:space="preserve">月 </w:t>
      </w:r>
      <w:r>
        <w:rPr>
          <w:rFonts w:ascii="標楷體" w:eastAsia="標楷體" w:hAnsi="標楷體" w:hint="eastAsia"/>
          <w:color w:val="FF0000"/>
          <w:sz w:val="20"/>
          <w:szCs w:val="20"/>
        </w:rPr>
        <w:t>26</w:t>
      </w:r>
      <w:r>
        <w:rPr>
          <w:rFonts w:ascii="標楷體" w:eastAsia="標楷體" w:hAnsi="標楷體" w:hint="eastAsia"/>
          <w:color w:val="FF0000"/>
          <w:spacing w:val="-2"/>
          <w:sz w:val="20"/>
          <w:szCs w:val="20"/>
        </w:rPr>
        <w:t xml:space="preserve">日行政會議訂定通過           </w:t>
      </w:r>
    </w:p>
    <w:p w:rsidR="008843D4" w:rsidRDefault="008843D4" w:rsidP="008843D4">
      <w:pPr>
        <w:spacing w:before="96" w:line="228" w:lineRule="auto"/>
        <w:ind w:right="850"/>
        <w:jc w:val="right"/>
        <w:rPr>
          <w:rFonts w:ascii="標楷體" w:eastAsia="標楷體" w:hAnsi="標楷體" w:hint="eastAsia"/>
          <w:spacing w:val="-6"/>
          <w:sz w:val="20"/>
        </w:rPr>
      </w:pPr>
      <w:r>
        <w:rPr>
          <w:rFonts w:ascii="標楷體" w:eastAsia="標楷體" w:hAnsi="標楷體" w:hint="eastAsia"/>
          <w:spacing w:val="-6"/>
          <w:sz w:val="20"/>
        </w:rPr>
        <w:t>中華民國114年6月10日第二次職業安全委員會會議修正</w:t>
      </w:r>
    </w:p>
    <w:p w:rsidR="008843D4" w:rsidRDefault="008843D4" w:rsidP="008843D4">
      <w:pPr>
        <w:spacing w:before="96" w:line="228" w:lineRule="auto"/>
        <w:ind w:right="850"/>
        <w:jc w:val="righ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color w:val="FF0000"/>
          <w:spacing w:val="-6"/>
          <w:sz w:val="20"/>
        </w:rPr>
        <w:t>中華民國114年6月25日</w:t>
      </w:r>
      <w:r>
        <w:rPr>
          <w:rFonts w:ascii="標楷體" w:eastAsia="標楷體" w:hAnsi="標楷體" w:hint="eastAsia"/>
          <w:color w:val="FF0000"/>
          <w:spacing w:val="-7"/>
          <w:sz w:val="20"/>
        </w:rPr>
        <w:t>第三次職業安全委員會會議修正通過</w:t>
      </w:r>
    </w:p>
    <w:p w:rsidR="006C1487" w:rsidRPr="008843D4" w:rsidRDefault="006C1487" w:rsidP="006C1487">
      <w:pPr>
        <w:spacing w:before="190"/>
        <w:ind w:left="2949"/>
        <w:jc w:val="right"/>
        <w:rPr>
          <w:rFonts w:ascii="標楷體" w:eastAsia="標楷體" w:hAnsi="標楷體"/>
          <w:sz w:val="20"/>
        </w:rPr>
      </w:pPr>
    </w:p>
    <w:p w:rsidR="00721D25" w:rsidRPr="00DC405F" w:rsidRDefault="0091376A">
      <w:pPr>
        <w:pStyle w:val="Heading1"/>
        <w:spacing w:before="231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3"/>
        </w:rPr>
        <w:t>壹、 目的</w:t>
      </w:r>
    </w:p>
    <w:p w:rsidR="00721D25" w:rsidRPr="00DC405F" w:rsidRDefault="0091376A">
      <w:pPr>
        <w:pStyle w:val="a5"/>
        <w:numPr>
          <w:ilvl w:val="1"/>
          <w:numId w:val="4"/>
        </w:numPr>
        <w:tabs>
          <w:tab w:val="left" w:pos="1025"/>
          <w:tab w:val="left" w:pos="1050"/>
        </w:tabs>
        <w:spacing w:before="233" w:line="324" w:lineRule="auto"/>
        <w:ind w:right="663" w:hanging="387"/>
        <w:jc w:val="both"/>
        <w:rPr>
          <w:rFonts w:ascii="標楷體" w:eastAsia="標楷體" w:hAnsi="標楷體"/>
          <w:sz w:val="24"/>
        </w:rPr>
      </w:pPr>
      <w:r w:rsidRPr="00DC405F">
        <w:rPr>
          <w:rFonts w:ascii="標楷體" w:eastAsia="標楷體" w:hAnsi="標楷體"/>
          <w:spacing w:val="-2"/>
          <w:sz w:val="24"/>
        </w:rPr>
        <w:t>學校對實驗(習)場所可能存在之危害，經風險評估及對場所做實施工作</w:t>
      </w:r>
      <w:r w:rsidRPr="00DC405F">
        <w:rPr>
          <w:rFonts w:ascii="標楷體" w:eastAsia="標楷體" w:hAnsi="標楷體"/>
          <w:spacing w:val="-4"/>
          <w:sz w:val="24"/>
        </w:rPr>
        <w:t>安全分析後，提供正確安全的作業標準供校內工作者(如：教職、員工與</w:t>
      </w:r>
      <w:r w:rsidRPr="00DC405F">
        <w:rPr>
          <w:rFonts w:ascii="標楷體" w:eastAsia="標楷體" w:hAnsi="標楷體"/>
          <w:spacing w:val="-2"/>
          <w:sz w:val="24"/>
        </w:rPr>
        <w:t>工讀學生等)及利害相關者(如訪客、承攬商等)作業時有所遵循，以消除不安全之作業，並配合設備環境以正確方法從事作業，對於新進校內工作者、調換作業校內工作者安全教育，以防止職業災害之發生。</w:t>
      </w:r>
    </w:p>
    <w:p w:rsidR="00721D25" w:rsidRPr="00DC405F" w:rsidRDefault="0091376A">
      <w:pPr>
        <w:pStyle w:val="a5"/>
        <w:numPr>
          <w:ilvl w:val="1"/>
          <w:numId w:val="4"/>
        </w:numPr>
        <w:tabs>
          <w:tab w:val="left" w:pos="1023"/>
        </w:tabs>
        <w:spacing w:before="0" w:line="301" w:lineRule="exact"/>
        <w:ind w:left="1023" w:hanging="360"/>
        <w:rPr>
          <w:rFonts w:ascii="標楷體" w:eastAsia="標楷體" w:hAnsi="標楷體"/>
          <w:sz w:val="24"/>
        </w:rPr>
      </w:pPr>
      <w:r w:rsidRPr="00DC405F">
        <w:rPr>
          <w:rFonts w:ascii="標楷體" w:eastAsia="標楷體" w:hAnsi="標楷體"/>
          <w:spacing w:val="-1"/>
          <w:sz w:val="24"/>
        </w:rPr>
        <w:t>使各單位之安全作業標準製作之格式、改版與分發之作業有所依據。</w:t>
      </w:r>
    </w:p>
    <w:p w:rsidR="00721D25" w:rsidRPr="00DC405F" w:rsidRDefault="0091376A">
      <w:pPr>
        <w:pStyle w:val="Heading1"/>
        <w:spacing w:before="236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4"/>
        </w:rPr>
        <w:t>貳、 適用範圍</w:t>
      </w:r>
    </w:p>
    <w:p w:rsidR="00721D25" w:rsidRPr="00DC405F" w:rsidRDefault="0091376A">
      <w:pPr>
        <w:pStyle w:val="a3"/>
        <w:spacing w:before="240"/>
        <w:ind w:left="666" w:firstLine="0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3"/>
        </w:rPr>
        <w:t>校內所有經評估具顯著危害或已發生事故的作業。</w:t>
      </w:r>
    </w:p>
    <w:p w:rsidR="00721D25" w:rsidRPr="00DC405F" w:rsidRDefault="0091376A">
      <w:pPr>
        <w:pStyle w:val="Heading1"/>
        <w:spacing w:before="239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4"/>
        </w:rPr>
        <w:t>參、 名詞定義</w:t>
      </w:r>
    </w:p>
    <w:p w:rsidR="00721D25" w:rsidRPr="00DC405F" w:rsidRDefault="0091376A">
      <w:pPr>
        <w:pStyle w:val="a3"/>
        <w:spacing w:before="241" w:line="338" w:lineRule="auto"/>
        <w:ind w:left="668" w:right="669" w:hanging="3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2"/>
        </w:rPr>
        <w:t>作業標準：係指規定作業條件、作業方法、管理方法、使用材料、使用設備及其他之注意事項等相關之基準。</w:t>
      </w:r>
    </w:p>
    <w:p w:rsidR="00721D25" w:rsidRPr="00DC405F" w:rsidRDefault="0091376A">
      <w:pPr>
        <w:pStyle w:val="Heading1"/>
        <w:spacing w:before="117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4"/>
        </w:rPr>
        <w:t>肆、 相關文件</w:t>
      </w:r>
    </w:p>
    <w:p w:rsidR="00721D25" w:rsidRPr="00DC405F" w:rsidRDefault="0091376A">
      <w:pPr>
        <w:pStyle w:val="a5"/>
        <w:numPr>
          <w:ilvl w:val="1"/>
          <w:numId w:val="3"/>
        </w:numPr>
        <w:tabs>
          <w:tab w:val="left" w:pos="1126"/>
        </w:tabs>
        <w:spacing w:before="241"/>
        <w:ind w:left="1126" w:hanging="460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系統文件之格式、改版與分發規定。</w:t>
      </w:r>
    </w:p>
    <w:p w:rsidR="00721D25" w:rsidRPr="00DC405F" w:rsidRDefault="0091376A">
      <w:pPr>
        <w:pStyle w:val="a5"/>
        <w:numPr>
          <w:ilvl w:val="1"/>
          <w:numId w:val="3"/>
        </w:numPr>
        <w:tabs>
          <w:tab w:val="left" w:pos="1126"/>
        </w:tabs>
        <w:spacing w:before="121"/>
        <w:ind w:left="1126" w:hanging="460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文件管理體系編號規定。</w:t>
      </w:r>
    </w:p>
    <w:p w:rsidR="00721D25" w:rsidRPr="00DC405F" w:rsidRDefault="0091376A">
      <w:pPr>
        <w:pStyle w:val="a5"/>
        <w:numPr>
          <w:ilvl w:val="1"/>
          <w:numId w:val="3"/>
        </w:numPr>
        <w:tabs>
          <w:tab w:val="left" w:pos="1126"/>
        </w:tabs>
        <w:ind w:left="1126" w:hanging="460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專有名詞說明。</w:t>
      </w:r>
    </w:p>
    <w:p w:rsidR="00721D25" w:rsidRPr="00DC405F" w:rsidRDefault="0091376A">
      <w:pPr>
        <w:pStyle w:val="Heading1"/>
        <w:spacing w:before="241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4"/>
        </w:rPr>
        <w:t>伍、 作業程序</w:t>
      </w: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241"/>
        </w:tabs>
        <w:spacing w:before="241"/>
        <w:ind w:left="1241" w:hanging="57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安全作業標準製作步驟（如圖一所示</w:t>
      </w:r>
      <w:r w:rsidRPr="00DC405F">
        <w:rPr>
          <w:rFonts w:ascii="標楷體" w:eastAsia="標楷體" w:hAnsi="標楷體"/>
          <w:spacing w:val="-10"/>
          <w:sz w:val="23"/>
        </w:rPr>
        <w:t>）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選擇單位作業，依作業分類表選擇訂定作業標準之優先次序。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  <w:tab w:val="left" w:pos="1657"/>
        </w:tabs>
        <w:spacing w:before="120" w:line="336" w:lineRule="auto"/>
        <w:ind w:left="1657" w:right="662" w:hanging="708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實施作業分解（分析），就作業觀察、分析，參考過去之事故或災害紀錄等，做作業之改善。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  <w:tab w:val="left" w:pos="1657"/>
        </w:tabs>
        <w:spacing w:before="4" w:line="336" w:lineRule="auto"/>
        <w:ind w:left="1657" w:right="662" w:hanging="708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訂定標準之草案，需校內全員參與，就「可行性、安全性、簡易性」</w:t>
      </w:r>
      <w:r w:rsidRPr="00DC405F">
        <w:rPr>
          <w:rFonts w:ascii="標楷體" w:eastAsia="標楷體" w:hAnsi="標楷體"/>
          <w:spacing w:val="-2"/>
          <w:sz w:val="23"/>
        </w:rPr>
        <w:lastRenderedPageBreak/>
        <w:t>等方面檢討，並徵詢所有作業人員之意見。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3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決定作業標準，由校長或授權部門主管之訂定。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指導作業標準，由部門主管指示實施作業指導，教育訓練。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  <w:tab w:val="left" w:pos="1657"/>
        </w:tabs>
        <w:spacing w:before="120" w:line="336" w:lineRule="auto"/>
        <w:ind w:left="1657" w:right="662" w:hanging="708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作業標準之變更與修正，設備或作業方法變更與修正時，需定期檢討</w:t>
      </w:r>
      <w:r w:rsidRPr="00DC405F">
        <w:rPr>
          <w:rFonts w:ascii="標楷體" w:eastAsia="標楷體" w:hAnsi="標楷體"/>
          <w:spacing w:val="-4"/>
          <w:sz w:val="23"/>
        </w:rPr>
        <w:t>修正。</w:t>
      </w:r>
    </w:p>
    <w:p w:rsidR="00721D25" w:rsidRPr="00DC405F" w:rsidRDefault="00721D25">
      <w:pPr>
        <w:pStyle w:val="a5"/>
        <w:spacing w:line="336" w:lineRule="auto"/>
        <w:rPr>
          <w:rFonts w:ascii="標楷體" w:eastAsia="標楷體" w:hAnsi="標楷體"/>
          <w:sz w:val="23"/>
        </w:rPr>
        <w:sectPr w:rsidR="00721D25" w:rsidRPr="00DC405F">
          <w:footerReference w:type="default" r:id="rId7"/>
          <w:type w:val="continuous"/>
          <w:pgSz w:w="11910" w:h="16840"/>
          <w:pgMar w:top="1520" w:right="1133" w:bottom="1200" w:left="1559" w:header="0" w:footer="1017" w:gutter="0"/>
          <w:pgNumType w:start="1"/>
          <w:cols w:space="720"/>
        </w:sectPr>
      </w:pPr>
    </w:p>
    <w:p w:rsidR="00721D25" w:rsidRPr="00DC405F" w:rsidRDefault="0091376A">
      <w:pPr>
        <w:pStyle w:val="a3"/>
        <w:spacing w:before="0"/>
        <w:ind w:left="241" w:firstLine="0"/>
        <w:rPr>
          <w:rFonts w:ascii="標楷體" w:eastAsia="標楷體" w:hAnsi="標楷體"/>
          <w:sz w:val="20"/>
        </w:rPr>
      </w:pPr>
      <w:r w:rsidRPr="00DC405F">
        <w:rPr>
          <w:rFonts w:ascii="標楷體" w:eastAsia="標楷體" w:hAnsi="標楷體"/>
          <w:noProof/>
          <w:sz w:val="20"/>
        </w:rPr>
        <w:lastRenderedPageBreak/>
        <w:drawing>
          <wp:inline distT="0" distB="0" distL="0" distR="0">
            <wp:extent cx="5191018" cy="46645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018" cy="466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126"/>
        </w:tabs>
        <w:spacing w:before="43"/>
        <w:ind w:left="1126" w:hanging="460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選擇單位作業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失能傷害頻率高的作業。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120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傷害嚴重率高的作業。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曾發生事故的作業。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121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有潛在危險的作業。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非經常性的或臨時性的作業。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121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新的設備、程序改變後或新增加的作業。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經常性的維護保養作業。</w:t>
      </w: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241"/>
        </w:tabs>
        <w:spacing w:before="121"/>
        <w:ind w:left="1241" w:hanging="57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實施作業分析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有關基本動作的順序及方法，避免不合理、不經濟、不均勻的動作。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  <w:tab w:val="left" w:pos="1657"/>
        </w:tabs>
        <w:spacing w:before="120" w:line="336" w:lineRule="auto"/>
        <w:ind w:left="1657" w:right="662" w:hanging="708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有關作業人員及共同作業，二人以上作業人員共同作業，應決定個別基本動作之擔任人員。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  <w:tab w:val="left" w:pos="1657"/>
        </w:tabs>
        <w:spacing w:before="3" w:line="336" w:lineRule="auto"/>
        <w:ind w:left="1657" w:right="662" w:hanging="708"/>
        <w:jc w:val="both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有關每一基本動作之要點，可能發生危險或有害事項、完成與否應明確說明，必要時可在要點欄後面加「理由、條件欄」說明有關理由條</w:t>
      </w:r>
      <w:r w:rsidRPr="00DC405F">
        <w:rPr>
          <w:rFonts w:ascii="標楷體" w:eastAsia="標楷體" w:hAnsi="標楷體"/>
          <w:spacing w:val="-6"/>
          <w:sz w:val="23"/>
        </w:rPr>
        <w:t>件。</w:t>
      </w:r>
    </w:p>
    <w:p w:rsidR="00721D25" w:rsidRPr="00DC405F" w:rsidRDefault="00721D25">
      <w:pPr>
        <w:pStyle w:val="a5"/>
        <w:spacing w:line="336" w:lineRule="auto"/>
        <w:jc w:val="both"/>
        <w:rPr>
          <w:rFonts w:ascii="標楷體" w:eastAsia="標楷體" w:hAnsi="標楷體"/>
          <w:sz w:val="23"/>
        </w:rPr>
        <w:sectPr w:rsidR="00721D25" w:rsidRPr="00DC405F">
          <w:pgSz w:w="11910" w:h="16840"/>
          <w:pgMar w:top="1640" w:right="1133" w:bottom="1200" w:left="1559" w:header="0" w:footer="1017" w:gutter="0"/>
          <w:cols w:space="720"/>
        </w:sectPr>
      </w:pP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241"/>
        </w:tabs>
        <w:spacing w:before="27"/>
        <w:ind w:left="1241" w:hanging="57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4"/>
          <w:sz w:val="23"/>
        </w:rPr>
        <w:lastRenderedPageBreak/>
        <w:t>訂定標準之草案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  <w:tab w:val="left" w:pos="1657"/>
        </w:tabs>
        <w:spacing w:before="119" w:line="338" w:lineRule="auto"/>
        <w:ind w:left="1657" w:right="662" w:hanging="708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決定單位作業名稱，決定要分析之單位作業名稱，並明確確定該作業</w:t>
      </w:r>
      <w:r w:rsidRPr="00DC405F">
        <w:rPr>
          <w:rFonts w:ascii="標楷體" w:eastAsia="標楷體" w:hAnsi="標楷體"/>
          <w:spacing w:val="-4"/>
          <w:sz w:val="23"/>
        </w:rPr>
        <w:t>之始終。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0" w:line="292" w:lineRule="exact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10"/>
          <w:sz w:val="23"/>
        </w:rPr>
        <w:t>實施作業分解，將單位作業細分為準備、主體、整理等三大作業要素。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120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發現潛在危險及可能之危害。</w:t>
      </w:r>
    </w:p>
    <w:p w:rsidR="00721D25" w:rsidRPr="00DC405F" w:rsidRDefault="0091376A">
      <w:pPr>
        <w:pStyle w:val="a3"/>
        <w:spacing w:line="396" w:lineRule="auto"/>
        <w:ind w:left="1371" w:right="669" w:firstLine="0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2"/>
        </w:rPr>
        <w:t>(1)校內工作者是否會撞及物體或被物體撞及或觸及物體而遭致傷害？ (2)校內工作者是否會陷入、絆住或挾入於物件中？</w:t>
      </w:r>
    </w:p>
    <w:p w:rsidR="00721D25" w:rsidRPr="00DC405F" w:rsidRDefault="0091376A">
      <w:pPr>
        <w:pStyle w:val="a5"/>
        <w:numPr>
          <w:ilvl w:val="0"/>
          <w:numId w:val="1"/>
        </w:numPr>
        <w:tabs>
          <w:tab w:val="left" w:pos="1719"/>
          <w:tab w:val="left" w:pos="1762"/>
        </w:tabs>
        <w:spacing w:before="0" w:line="336" w:lineRule="auto"/>
        <w:ind w:left="1762" w:right="663" w:hanging="392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校內工作者是否會滑跤或絆倒？是否會跌在同一平面上或墬落至另</w:t>
      </w:r>
      <w:r w:rsidRPr="00DC405F">
        <w:rPr>
          <w:rFonts w:ascii="標楷體" w:eastAsia="標楷體" w:hAnsi="標楷體"/>
          <w:spacing w:val="-4"/>
          <w:sz w:val="23"/>
        </w:rPr>
        <w:t>一面？</w:t>
      </w:r>
    </w:p>
    <w:p w:rsidR="00721D25" w:rsidRPr="00DC405F" w:rsidRDefault="0091376A">
      <w:pPr>
        <w:pStyle w:val="a5"/>
        <w:numPr>
          <w:ilvl w:val="0"/>
          <w:numId w:val="1"/>
        </w:numPr>
        <w:tabs>
          <w:tab w:val="left" w:pos="1716"/>
        </w:tabs>
        <w:spacing w:before="68"/>
        <w:ind w:left="1716" w:hanging="34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校內工作者是否在推、拉或舉物時過度用力而受傷？</w:t>
      </w:r>
    </w:p>
    <w:p w:rsidR="00721D25" w:rsidRPr="00DC405F" w:rsidRDefault="0091376A">
      <w:pPr>
        <w:pStyle w:val="a5"/>
        <w:numPr>
          <w:ilvl w:val="0"/>
          <w:numId w:val="1"/>
        </w:numPr>
        <w:tabs>
          <w:tab w:val="left" w:pos="1716"/>
        </w:tabs>
        <w:spacing w:before="188" w:line="393" w:lineRule="auto"/>
        <w:ind w:left="1371" w:right="663" w:firstLine="0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4"/>
          <w:sz w:val="23"/>
        </w:rPr>
        <w:t xml:space="preserve">工作環境是否有害的暴露，有毒氣體、蒸氣、煙霧、塵埃、輻射等？ </w:t>
      </w:r>
      <w:r w:rsidRPr="00DC405F">
        <w:rPr>
          <w:rFonts w:ascii="標楷體" w:eastAsia="標楷體" w:hAnsi="標楷體"/>
          <w:spacing w:val="-2"/>
          <w:sz w:val="23"/>
        </w:rPr>
        <w:t>(6)是否能使同事受到傷害？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0" w:line="293" w:lineRule="exact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安全作業標準格式(如附表1)</w:t>
      </w:r>
      <w:r w:rsidRPr="00DC405F">
        <w:rPr>
          <w:rFonts w:ascii="標楷體" w:eastAsia="標楷體" w:hAnsi="標楷體"/>
          <w:spacing w:val="-10"/>
          <w:sz w:val="23"/>
        </w:rPr>
        <w:t>。</w:t>
      </w: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241"/>
        </w:tabs>
        <w:spacing w:before="120"/>
        <w:ind w:left="1241" w:hanging="57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安全作業標準草案填載注意事項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119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文件管理資料、編號、分類，參照文件管理體系編號規定</w:t>
      </w:r>
    </w:p>
    <w:p w:rsidR="00721D25" w:rsidRPr="00DC405F" w:rsidRDefault="0091376A">
      <w:pPr>
        <w:pStyle w:val="a3"/>
        <w:spacing w:before="2"/>
        <w:ind w:left="0" w:firstLine="0"/>
        <w:rPr>
          <w:rFonts w:ascii="標楷體" w:eastAsia="標楷體" w:hAnsi="標楷體"/>
          <w:sz w:val="6"/>
        </w:rPr>
      </w:pPr>
      <w:r w:rsidRPr="00DC405F">
        <w:rPr>
          <w:rFonts w:ascii="標楷體" w:eastAsia="標楷體" w:hAnsi="標楷體"/>
          <w:noProof/>
          <w:sz w:val="6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2404745</wp:posOffset>
            </wp:positionH>
            <wp:positionV relativeFrom="paragraph">
              <wp:posOffset>65654</wp:posOffset>
            </wp:positionV>
            <wp:extent cx="3126770" cy="132587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770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89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有關作業條件、單位作業間的連繫、前置條件填註。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39"/>
          <w:tab w:val="left" w:pos="1683"/>
        </w:tabs>
        <w:spacing w:line="338" w:lineRule="auto"/>
        <w:ind w:left="1683" w:right="662" w:hanging="73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有關防護具及使用器具事項，記錄作業所必備之防護具、保護具、工具、或用具等。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0" w:line="292" w:lineRule="exact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18"/>
          <w:sz w:val="23"/>
        </w:rPr>
        <w:t>有關作業圖事項，以機器之細部、作業人員之位置需以圖解正確說明。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39"/>
          <w:tab w:val="left" w:pos="1683"/>
        </w:tabs>
        <w:spacing w:before="121" w:line="336" w:lineRule="auto"/>
        <w:ind w:left="1683" w:right="662" w:hanging="73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有關災害事例，作業標準書中有被提及之基本動作或作業順序的實施中，曾發生災害的事例，應簡要記載，以提醒作業人員注意。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3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有關災害對策，強調災害發生之應變及預防措施。</w:t>
      </w: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099"/>
        </w:tabs>
        <w:ind w:left="1099" w:hanging="57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安全作業標準文件制訂與審核</w:t>
      </w:r>
    </w:p>
    <w:p w:rsidR="00721D25" w:rsidRPr="00DC405F" w:rsidRDefault="0091376A">
      <w:pPr>
        <w:pStyle w:val="a3"/>
        <w:spacing w:before="121"/>
        <w:ind w:left="949" w:firstLine="0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3"/>
        </w:rPr>
        <w:t>依據「校內文件之格式、改版與分發規定」制訂與審核辦理。</w:t>
      </w: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099"/>
        </w:tabs>
        <w:ind w:left="1099" w:hanging="57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安全作業標準之修正</w:t>
      </w:r>
    </w:p>
    <w:p w:rsidR="00721D25" w:rsidRPr="00DC405F" w:rsidRDefault="0091376A">
      <w:pPr>
        <w:pStyle w:val="a3"/>
        <w:spacing w:before="120"/>
        <w:ind w:left="949" w:firstLine="0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3"/>
        </w:rPr>
        <w:t>工作安全分析表並非一成不變，需隨下列情況而隨時修正或定期修正。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發生事故時，作業分析表應就事故原因予以修改或增刪。</w:t>
      </w:r>
    </w:p>
    <w:p w:rsidR="00721D25" w:rsidRPr="00DC405F" w:rsidRDefault="00721D25">
      <w:pPr>
        <w:pStyle w:val="a5"/>
        <w:rPr>
          <w:rFonts w:ascii="標楷體" w:eastAsia="標楷體" w:hAnsi="標楷體"/>
          <w:sz w:val="23"/>
        </w:rPr>
        <w:sectPr w:rsidR="00721D25" w:rsidRPr="00DC405F">
          <w:pgSz w:w="11910" w:h="16840"/>
          <w:pgMar w:top="1440" w:right="1133" w:bottom="1200" w:left="1559" w:header="0" w:footer="1017" w:gutter="0"/>
          <w:cols w:space="720"/>
        </w:sectPr>
      </w:pP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27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lastRenderedPageBreak/>
        <w:t>工作程序變更時即修訂。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119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工作方法改變時亦應重新分析，以符實際需要。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39"/>
          <w:tab w:val="left" w:pos="1683"/>
        </w:tabs>
        <w:spacing w:before="120" w:line="336" w:lineRule="auto"/>
        <w:ind w:left="1683" w:right="662" w:hanging="73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2"/>
          <w:sz w:val="23"/>
        </w:rPr>
        <w:t>改訂、修正時需提出會簽，並依據「校內文件之格式、改版與分發規定」進行增加、修訂或廢止辦理。</w:t>
      </w:r>
    </w:p>
    <w:p w:rsidR="00721D25" w:rsidRPr="00DC405F" w:rsidRDefault="0091376A">
      <w:pPr>
        <w:pStyle w:val="a5"/>
        <w:numPr>
          <w:ilvl w:val="2"/>
          <w:numId w:val="2"/>
        </w:numPr>
        <w:tabs>
          <w:tab w:val="left" w:pos="1640"/>
        </w:tabs>
        <w:spacing w:before="3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修正後需連絡相關單位說明。</w:t>
      </w:r>
    </w:p>
    <w:p w:rsidR="00721D25" w:rsidRPr="00DC405F" w:rsidRDefault="0091376A">
      <w:pPr>
        <w:pStyle w:val="a5"/>
        <w:numPr>
          <w:ilvl w:val="1"/>
          <w:numId w:val="2"/>
        </w:numPr>
        <w:tabs>
          <w:tab w:val="left" w:pos="1099"/>
        </w:tabs>
        <w:ind w:left="1099" w:hanging="575"/>
        <w:rPr>
          <w:rFonts w:ascii="標楷體" w:eastAsia="標楷體" w:hAnsi="標楷體"/>
          <w:sz w:val="23"/>
        </w:rPr>
      </w:pPr>
      <w:r w:rsidRPr="00DC405F">
        <w:rPr>
          <w:rFonts w:ascii="標楷體" w:eastAsia="標楷體" w:hAnsi="標楷體"/>
          <w:spacing w:val="-3"/>
          <w:sz w:val="23"/>
        </w:rPr>
        <w:t>安全作業標準文件管制</w:t>
      </w:r>
    </w:p>
    <w:p w:rsidR="00721D25" w:rsidRPr="00DC405F" w:rsidRDefault="0091376A">
      <w:pPr>
        <w:pStyle w:val="a3"/>
        <w:spacing w:before="121"/>
        <w:ind w:left="949" w:firstLine="0"/>
        <w:rPr>
          <w:rFonts w:ascii="標楷體" w:eastAsia="標楷體" w:hAnsi="標楷體"/>
        </w:rPr>
      </w:pPr>
      <w:r w:rsidRPr="00DC405F">
        <w:rPr>
          <w:rFonts w:ascii="標楷體" w:eastAsia="標楷體" w:hAnsi="標楷體"/>
          <w:spacing w:val="-3"/>
        </w:rPr>
        <w:t>修正時亦同依據「校內文件之格式、改版與分發規定」辦理文件管制。</w:t>
      </w:r>
    </w:p>
    <w:p w:rsidR="00721D25" w:rsidRPr="00DC405F" w:rsidRDefault="0091376A">
      <w:pPr>
        <w:pStyle w:val="Heading1"/>
        <w:spacing w:before="238" w:line="482" w:lineRule="auto"/>
        <w:ind w:left="930" w:right="658" w:hanging="689"/>
        <w:rPr>
          <w:rFonts w:ascii="標楷體" w:eastAsia="標楷體" w:hAnsi="標楷體"/>
        </w:rPr>
      </w:pPr>
      <w:r w:rsidRPr="00DC405F">
        <w:rPr>
          <w:rFonts w:ascii="標楷體" w:eastAsia="標楷體" w:hAnsi="標楷體"/>
        </w:rPr>
        <w:t>陸、 本安全作業標準經本校職業安全衛生委員會(或行政會議)審議</w:t>
      </w:r>
      <w:r w:rsidRPr="00DC405F">
        <w:rPr>
          <w:rFonts w:ascii="標楷體" w:eastAsia="標楷體" w:hAnsi="標楷體"/>
          <w:spacing w:val="-2"/>
        </w:rPr>
        <w:t>後，陳請校長核定後公布實施。</w:t>
      </w:r>
    </w:p>
    <w:p w:rsidR="00721D25" w:rsidRPr="00DC405F" w:rsidRDefault="00721D25">
      <w:pPr>
        <w:pStyle w:val="Heading1"/>
        <w:spacing w:line="482" w:lineRule="auto"/>
        <w:rPr>
          <w:rFonts w:ascii="標楷體" w:eastAsia="標楷體" w:hAnsi="標楷體"/>
        </w:rPr>
        <w:sectPr w:rsidR="00721D25" w:rsidRPr="00DC405F">
          <w:pgSz w:w="11910" w:h="16840"/>
          <w:pgMar w:top="1440" w:right="1133" w:bottom="1200" w:left="1559" w:header="0" w:footer="1017" w:gutter="0"/>
          <w:cols w:space="720"/>
        </w:sectPr>
      </w:pPr>
    </w:p>
    <w:p w:rsidR="00721D25" w:rsidRPr="00DC405F" w:rsidRDefault="0091376A">
      <w:pPr>
        <w:spacing w:before="28"/>
        <w:ind w:left="241"/>
        <w:rPr>
          <w:rFonts w:ascii="標楷體" w:eastAsia="標楷體" w:hAnsi="標楷體"/>
          <w:sz w:val="28"/>
        </w:rPr>
      </w:pPr>
      <w:r w:rsidRPr="00DC405F">
        <w:rPr>
          <w:rFonts w:ascii="標楷體" w:eastAsia="標楷體" w:hAnsi="標楷體"/>
          <w:sz w:val="28"/>
        </w:rPr>
        <w:lastRenderedPageBreak/>
        <w:t>附表1</w:t>
      </w:r>
      <w:r w:rsidRPr="00DC405F">
        <w:rPr>
          <w:rFonts w:ascii="標楷體" w:eastAsia="標楷體" w:hAnsi="標楷體"/>
          <w:spacing w:val="-4"/>
          <w:sz w:val="28"/>
        </w:rPr>
        <w:t xml:space="preserve"> 安全作業標準(空白表單)</w:t>
      </w:r>
    </w:p>
    <w:p w:rsidR="00721D25" w:rsidRPr="00DC405F" w:rsidRDefault="0091376A">
      <w:pPr>
        <w:spacing w:before="298" w:line="422" w:lineRule="auto"/>
        <w:ind w:left="550" w:right="6981"/>
        <w:jc w:val="both"/>
        <w:rPr>
          <w:rFonts w:ascii="標楷體" w:eastAsia="標楷體" w:hAnsi="標楷體"/>
          <w:sz w:val="24"/>
        </w:rPr>
      </w:pPr>
      <w:r w:rsidRPr="00DC405F">
        <w:rPr>
          <w:rFonts w:ascii="標楷體" w:eastAsia="標楷體" w:hAnsi="標楷體"/>
          <w:spacing w:val="-2"/>
          <w:sz w:val="24"/>
        </w:rPr>
        <w:t>作業種類區分：單位作業名稱：作業方式：</w:t>
      </w:r>
    </w:p>
    <w:p w:rsidR="00721D25" w:rsidRPr="00DC405F" w:rsidRDefault="0091376A">
      <w:pPr>
        <w:spacing w:line="422" w:lineRule="auto"/>
        <w:ind w:left="550" w:right="6981"/>
        <w:jc w:val="both"/>
        <w:rPr>
          <w:rFonts w:ascii="標楷體" w:eastAsia="標楷體" w:hAnsi="標楷體"/>
          <w:sz w:val="24"/>
        </w:rPr>
      </w:pPr>
      <w:r w:rsidRPr="00DC405F">
        <w:rPr>
          <w:rFonts w:ascii="標楷體" w:eastAsia="標楷體" w:hAnsi="標楷體"/>
          <w:spacing w:val="-2"/>
          <w:sz w:val="24"/>
        </w:rPr>
        <w:t>使用處理材料：使用器具工具：防護器具：</w:t>
      </w:r>
    </w:p>
    <w:p w:rsidR="00721D25" w:rsidRPr="00DC405F" w:rsidRDefault="0091376A">
      <w:pPr>
        <w:spacing w:line="304" w:lineRule="exact"/>
        <w:ind w:left="550"/>
        <w:rPr>
          <w:rFonts w:ascii="標楷體" w:eastAsia="標楷體" w:hAnsi="標楷體"/>
          <w:sz w:val="24"/>
        </w:rPr>
      </w:pPr>
      <w:r w:rsidRPr="00DC405F">
        <w:rPr>
          <w:rFonts w:ascii="標楷體" w:eastAsia="標楷體" w:hAnsi="標楷體"/>
          <w:spacing w:val="-2"/>
          <w:sz w:val="24"/>
        </w:rPr>
        <w:t>資格限制：</w:t>
      </w:r>
    </w:p>
    <w:p w:rsidR="00721D25" w:rsidRPr="00DC405F" w:rsidRDefault="00721D25">
      <w:pPr>
        <w:pStyle w:val="a3"/>
        <w:spacing w:before="0"/>
        <w:ind w:left="0" w:firstLine="0"/>
        <w:rPr>
          <w:rFonts w:ascii="標楷體" w:eastAsia="標楷體" w:hAnsi="標楷體"/>
          <w:sz w:val="20"/>
        </w:rPr>
      </w:pPr>
    </w:p>
    <w:p w:rsidR="00721D25" w:rsidRPr="00DC405F" w:rsidRDefault="00721D25">
      <w:pPr>
        <w:pStyle w:val="a3"/>
        <w:spacing w:before="153"/>
        <w:ind w:left="0" w:firstLine="0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039"/>
        <w:gridCol w:w="1714"/>
        <w:gridCol w:w="1783"/>
        <w:gridCol w:w="1985"/>
        <w:gridCol w:w="1843"/>
      </w:tblGrid>
      <w:tr w:rsidR="00721D25" w:rsidRPr="00DC405F">
        <w:trPr>
          <w:trHeight w:val="570"/>
        </w:trPr>
        <w:tc>
          <w:tcPr>
            <w:tcW w:w="1713" w:type="dxa"/>
            <w:gridSpan w:val="2"/>
          </w:tcPr>
          <w:p w:rsidR="00721D25" w:rsidRPr="00DC405F" w:rsidRDefault="0091376A">
            <w:pPr>
              <w:pStyle w:val="TableParagraph"/>
              <w:spacing w:before="117"/>
              <w:ind w:left="107"/>
              <w:rPr>
                <w:rFonts w:ascii="標楷體" w:eastAsia="標楷體" w:hAnsi="標楷體"/>
                <w:sz w:val="24"/>
              </w:rPr>
            </w:pPr>
            <w:r w:rsidRPr="00DC405F">
              <w:rPr>
                <w:rFonts w:ascii="標楷體" w:eastAsia="標楷體" w:hAnsi="標楷體"/>
                <w:spacing w:val="-3"/>
                <w:sz w:val="24"/>
              </w:rPr>
              <w:t>工作步驟</w:t>
            </w:r>
          </w:p>
        </w:tc>
        <w:tc>
          <w:tcPr>
            <w:tcW w:w="1714" w:type="dxa"/>
          </w:tcPr>
          <w:p w:rsidR="00721D25" w:rsidRPr="00DC405F" w:rsidRDefault="0091376A">
            <w:pPr>
              <w:pStyle w:val="TableParagraph"/>
              <w:spacing w:before="117"/>
              <w:ind w:left="108"/>
              <w:rPr>
                <w:rFonts w:ascii="標楷體" w:eastAsia="標楷體" w:hAnsi="標楷體"/>
                <w:sz w:val="24"/>
              </w:rPr>
            </w:pPr>
            <w:r w:rsidRPr="00DC405F">
              <w:rPr>
                <w:rFonts w:ascii="標楷體" w:eastAsia="標楷體" w:hAnsi="標楷體"/>
                <w:spacing w:val="-3"/>
                <w:sz w:val="24"/>
              </w:rPr>
              <w:t>工作方法</w:t>
            </w:r>
          </w:p>
        </w:tc>
        <w:tc>
          <w:tcPr>
            <w:tcW w:w="1783" w:type="dxa"/>
          </w:tcPr>
          <w:p w:rsidR="00721D25" w:rsidRPr="00DC405F" w:rsidRDefault="0091376A">
            <w:pPr>
              <w:pStyle w:val="TableParagraph"/>
              <w:spacing w:before="117"/>
              <w:ind w:left="106"/>
              <w:rPr>
                <w:rFonts w:ascii="標楷體" w:eastAsia="標楷體" w:hAnsi="標楷體"/>
                <w:sz w:val="24"/>
              </w:rPr>
            </w:pPr>
            <w:r w:rsidRPr="00DC405F">
              <w:rPr>
                <w:rFonts w:ascii="標楷體" w:eastAsia="標楷體" w:hAnsi="標楷體"/>
                <w:spacing w:val="-2"/>
                <w:sz w:val="24"/>
              </w:rPr>
              <w:t>不安全因素</w:t>
            </w:r>
          </w:p>
        </w:tc>
        <w:tc>
          <w:tcPr>
            <w:tcW w:w="1985" w:type="dxa"/>
          </w:tcPr>
          <w:p w:rsidR="00721D25" w:rsidRPr="00DC405F" w:rsidRDefault="0091376A">
            <w:pPr>
              <w:pStyle w:val="TableParagraph"/>
              <w:spacing w:before="117"/>
              <w:ind w:left="109"/>
              <w:rPr>
                <w:rFonts w:ascii="標楷體" w:eastAsia="標楷體" w:hAnsi="標楷體"/>
                <w:sz w:val="24"/>
              </w:rPr>
            </w:pPr>
            <w:r w:rsidRPr="00DC405F">
              <w:rPr>
                <w:rFonts w:ascii="標楷體" w:eastAsia="標楷體" w:hAnsi="標楷體"/>
                <w:spacing w:val="-3"/>
                <w:sz w:val="24"/>
              </w:rPr>
              <w:t>安全措施</w:t>
            </w:r>
          </w:p>
        </w:tc>
        <w:tc>
          <w:tcPr>
            <w:tcW w:w="1843" w:type="dxa"/>
          </w:tcPr>
          <w:p w:rsidR="00721D25" w:rsidRPr="00DC405F" w:rsidRDefault="0091376A">
            <w:pPr>
              <w:pStyle w:val="TableParagraph"/>
              <w:spacing w:before="117"/>
              <w:ind w:left="109"/>
              <w:rPr>
                <w:rFonts w:ascii="標楷體" w:eastAsia="標楷體" w:hAnsi="標楷體"/>
                <w:sz w:val="24"/>
              </w:rPr>
            </w:pPr>
            <w:r w:rsidRPr="00DC405F">
              <w:rPr>
                <w:rFonts w:ascii="標楷體" w:eastAsia="標楷體" w:hAnsi="標楷體"/>
                <w:spacing w:val="-3"/>
                <w:sz w:val="24"/>
              </w:rPr>
              <w:t>事故處理</w:t>
            </w:r>
          </w:p>
        </w:tc>
      </w:tr>
      <w:tr w:rsidR="00721D25" w:rsidRPr="00DC405F">
        <w:trPr>
          <w:trHeight w:val="568"/>
        </w:trPr>
        <w:tc>
          <w:tcPr>
            <w:tcW w:w="1713" w:type="dxa"/>
            <w:gridSpan w:val="2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4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3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21D25" w:rsidRPr="00DC405F">
        <w:trPr>
          <w:trHeight w:val="551"/>
        </w:trPr>
        <w:tc>
          <w:tcPr>
            <w:tcW w:w="1713" w:type="dxa"/>
            <w:gridSpan w:val="2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4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3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21D25" w:rsidRPr="00DC405F">
        <w:trPr>
          <w:trHeight w:val="570"/>
        </w:trPr>
        <w:tc>
          <w:tcPr>
            <w:tcW w:w="1713" w:type="dxa"/>
            <w:gridSpan w:val="2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4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3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21D25" w:rsidRPr="00DC405F">
        <w:trPr>
          <w:trHeight w:val="4527"/>
        </w:trPr>
        <w:tc>
          <w:tcPr>
            <w:tcW w:w="674" w:type="dxa"/>
          </w:tcPr>
          <w:p w:rsidR="00721D25" w:rsidRPr="00DC405F" w:rsidRDefault="0091376A">
            <w:pPr>
              <w:pStyle w:val="TableParagraph"/>
              <w:spacing w:before="40"/>
              <w:ind w:left="107"/>
              <w:rPr>
                <w:rFonts w:ascii="標楷體" w:eastAsia="標楷體" w:hAnsi="標楷體"/>
                <w:sz w:val="20"/>
              </w:rPr>
            </w:pPr>
            <w:r w:rsidRPr="00DC405F">
              <w:rPr>
                <w:rFonts w:ascii="標楷體" w:eastAsia="標楷體" w:hAnsi="標楷體"/>
                <w:spacing w:val="-5"/>
                <w:sz w:val="20"/>
              </w:rPr>
              <w:t>圖解</w:t>
            </w:r>
          </w:p>
        </w:tc>
        <w:tc>
          <w:tcPr>
            <w:tcW w:w="8364" w:type="dxa"/>
            <w:gridSpan w:val="5"/>
          </w:tcPr>
          <w:p w:rsidR="00721D25" w:rsidRPr="00DC405F" w:rsidRDefault="00721D2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91376A" w:rsidRPr="00DC405F" w:rsidRDefault="0091376A">
      <w:pPr>
        <w:rPr>
          <w:rFonts w:ascii="標楷體" w:eastAsia="標楷體" w:hAnsi="標楷體"/>
        </w:rPr>
      </w:pPr>
    </w:p>
    <w:sectPr w:rsidR="0091376A" w:rsidRPr="00DC405F" w:rsidSect="00721D25">
      <w:pgSz w:w="11910" w:h="16840"/>
      <w:pgMar w:top="1560" w:right="1133" w:bottom="1200" w:left="1559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A8" w:rsidRDefault="007945A8" w:rsidP="00721D25">
      <w:r>
        <w:separator/>
      </w:r>
    </w:p>
  </w:endnote>
  <w:endnote w:type="continuationSeparator" w:id="1">
    <w:p w:rsidR="007945A8" w:rsidRDefault="007945A8" w:rsidP="00721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25" w:rsidRDefault="005E6A13">
    <w:pPr>
      <w:pStyle w:val="a3"/>
      <w:spacing w:before="0"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15pt;margin-top:780.05pt;width:12pt;height:13.05pt;z-index:-251658752;mso-position-horizontal-relative:page;mso-position-vertical-relative:page" filled="f" stroked="f">
          <v:textbox inset="0,0,0,0">
            <w:txbxContent>
              <w:p w:rsidR="00721D25" w:rsidRDefault="005E6A1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 w:rsidR="0091376A"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 w:rsidR="008843D4">
                  <w:rPr>
                    <w:rFonts w:ascii="Times New Roman"/>
                    <w:noProof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A8" w:rsidRDefault="007945A8" w:rsidP="00721D25">
      <w:r>
        <w:separator/>
      </w:r>
    </w:p>
  </w:footnote>
  <w:footnote w:type="continuationSeparator" w:id="1">
    <w:p w:rsidR="007945A8" w:rsidRDefault="007945A8" w:rsidP="00721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240"/>
    <w:multiLevelType w:val="hybridMultilevel"/>
    <w:tmpl w:val="8AF8CE42"/>
    <w:lvl w:ilvl="0" w:tplc="436C1834">
      <w:start w:val="5"/>
      <w:numFmt w:val="decimal"/>
      <w:lvlText w:val="%1"/>
      <w:lvlJc w:val="left"/>
      <w:pPr>
        <w:ind w:left="1242" w:hanging="576"/>
      </w:pPr>
      <w:rPr>
        <w:rFonts w:hint="default"/>
        <w:lang w:val="en-US" w:eastAsia="zh-TW" w:bidi="ar-SA"/>
      </w:rPr>
    </w:lvl>
    <w:lvl w:ilvl="1" w:tplc="05F4B6A0">
      <w:numFmt w:val="none"/>
      <w:lvlText w:val=""/>
      <w:lvlJc w:val="left"/>
      <w:pPr>
        <w:tabs>
          <w:tab w:val="num" w:pos="360"/>
        </w:tabs>
      </w:pPr>
    </w:lvl>
    <w:lvl w:ilvl="2" w:tplc="AF22209E">
      <w:numFmt w:val="none"/>
      <w:lvlText w:val=""/>
      <w:lvlJc w:val="left"/>
      <w:pPr>
        <w:tabs>
          <w:tab w:val="num" w:pos="360"/>
        </w:tabs>
      </w:pPr>
    </w:lvl>
    <w:lvl w:ilvl="3" w:tplc="C960EA36">
      <w:numFmt w:val="bullet"/>
      <w:lvlText w:val="•"/>
      <w:lvlJc w:val="left"/>
      <w:pPr>
        <w:ind w:left="2604" w:hanging="693"/>
      </w:pPr>
      <w:rPr>
        <w:rFonts w:hint="default"/>
        <w:lang w:val="en-US" w:eastAsia="zh-TW" w:bidi="ar-SA"/>
      </w:rPr>
    </w:lvl>
    <w:lvl w:ilvl="4" w:tplc="B6F45064">
      <w:numFmt w:val="bullet"/>
      <w:lvlText w:val="•"/>
      <w:lvlJc w:val="left"/>
      <w:pPr>
        <w:ind w:left="3548" w:hanging="693"/>
      </w:pPr>
      <w:rPr>
        <w:rFonts w:hint="default"/>
        <w:lang w:val="en-US" w:eastAsia="zh-TW" w:bidi="ar-SA"/>
      </w:rPr>
    </w:lvl>
    <w:lvl w:ilvl="5" w:tplc="604EE90E">
      <w:numFmt w:val="bullet"/>
      <w:lvlText w:val="•"/>
      <w:lvlJc w:val="left"/>
      <w:pPr>
        <w:ind w:left="4492" w:hanging="693"/>
      </w:pPr>
      <w:rPr>
        <w:rFonts w:hint="default"/>
        <w:lang w:val="en-US" w:eastAsia="zh-TW" w:bidi="ar-SA"/>
      </w:rPr>
    </w:lvl>
    <w:lvl w:ilvl="6" w:tplc="544ECF56">
      <w:numFmt w:val="bullet"/>
      <w:lvlText w:val="•"/>
      <w:lvlJc w:val="left"/>
      <w:pPr>
        <w:ind w:left="5437" w:hanging="693"/>
      </w:pPr>
      <w:rPr>
        <w:rFonts w:hint="default"/>
        <w:lang w:val="en-US" w:eastAsia="zh-TW" w:bidi="ar-SA"/>
      </w:rPr>
    </w:lvl>
    <w:lvl w:ilvl="7" w:tplc="D63EC744">
      <w:numFmt w:val="bullet"/>
      <w:lvlText w:val="•"/>
      <w:lvlJc w:val="left"/>
      <w:pPr>
        <w:ind w:left="6381" w:hanging="693"/>
      </w:pPr>
      <w:rPr>
        <w:rFonts w:hint="default"/>
        <w:lang w:val="en-US" w:eastAsia="zh-TW" w:bidi="ar-SA"/>
      </w:rPr>
    </w:lvl>
    <w:lvl w:ilvl="8" w:tplc="07C8CE8A">
      <w:numFmt w:val="bullet"/>
      <w:lvlText w:val="•"/>
      <w:lvlJc w:val="left"/>
      <w:pPr>
        <w:ind w:left="7325" w:hanging="693"/>
      </w:pPr>
      <w:rPr>
        <w:rFonts w:hint="default"/>
        <w:lang w:val="en-US" w:eastAsia="zh-TW" w:bidi="ar-SA"/>
      </w:rPr>
    </w:lvl>
  </w:abstractNum>
  <w:abstractNum w:abstractNumId="1">
    <w:nsid w:val="18A94149"/>
    <w:multiLevelType w:val="hybridMultilevel"/>
    <w:tmpl w:val="FF560EDA"/>
    <w:lvl w:ilvl="0" w:tplc="29F0679A">
      <w:start w:val="3"/>
      <w:numFmt w:val="decimal"/>
      <w:lvlText w:val="(%1)"/>
      <w:lvlJc w:val="left"/>
      <w:pPr>
        <w:ind w:left="1763" w:hanging="35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zh-TW" w:bidi="ar-SA"/>
      </w:rPr>
    </w:lvl>
    <w:lvl w:ilvl="1" w:tplc="F1CEEED0">
      <w:numFmt w:val="bullet"/>
      <w:lvlText w:val="•"/>
      <w:lvlJc w:val="left"/>
      <w:pPr>
        <w:ind w:left="2505" w:hanging="351"/>
      </w:pPr>
      <w:rPr>
        <w:rFonts w:hint="default"/>
        <w:lang w:val="en-US" w:eastAsia="zh-TW" w:bidi="ar-SA"/>
      </w:rPr>
    </w:lvl>
    <w:lvl w:ilvl="2" w:tplc="4FF25276">
      <w:numFmt w:val="bullet"/>
      <w:lvlText w:val="•"/>
      <w:lvlJc w:val="left"/>
      <w:pPr>
        <w:ind w:left="3250" w:hanging="351"/>
      </w:pPr>
      <w:rPr>
        <w:rFonts w:hint="default"/>
        <w:lang w:val="en-US" w:eastAsia="zh-TW" w:bidi="ar-SA"/>
      </w:rPr>
    </w:lvl>
    <w:lvl w:ilvl="3" w:tplc="EFEE2340">
      <w:numFmt w:val="bullet"/>
      <w:lvlText w:val="•"/>
      <w:lvlJc w:val="left"/>
      <w:pPr>
        <w:ind w:left="3996" w:hanging="351"/>
      </w:pPr>
      <w:rPr>
        <w:rFonts w:hint="default"/>
        <w:lang w:val="en-US" w:eastAsia="zh-TW" w:bidi="ar-SA"/>
      </w:rPr>
    </w:lvl>
    <w:lvl w:ilvl="4" w:tplc="D6C2877A">
      <w:numFmt w:val="bullet"/>
      <w:lvlText w:val="•"/>
      <w:lvlJc w:val="left"/>
      <w:pPr>
        <w:ind w:left="4741" w:hanging="351"/>
      </w:pPr>
      <w:rPr>
        <w:rFonts w:hint="default"/>
        <w:lang w:val="en-US" w:eastAsia="zh-TW" w:bidi="ar-SA"/>
      </w:rPr>
    </w:lvl>
    <w:lvl w:ilvl="5" w:tplc="E2C2C4E0">
      <w:numFmt w:val="bullet"/>
      <w:lvlText w:val="•"/>
      <w:lvlJc w:val="left"/>
      <w:pPr>
        <w:ind w:left="5487" w:hanging="351"/>
      </w:pPr>
      <w:rPr>
        <w:rFonts w:hint="default"/>
        <w:lang w:val="en-US" w:eastAsia="zh-TW" w:bidi="ar-SA"/>
      </w:rPr>
    </w:lvl>
    <w:lvl w:ilvl="6" w:tplc="79AE8560">
      <w:numFmt w:val="bullet"/>
      <w:lvlText w:val="•"/>
      <w:lvlJc w:val="left"/>
      <w:pPr>
        <w:ind w:left="6232" w:hanging="351"/>
      </w:pPr>
      <w:rPr>
        <w:rFonts w:hint="default"/>
        <w:lang w:val="en-US" w:eastAsia="zh-TW" w:bidi="ar-SA"/>
      </w:rPr>
    </w:lvl>
    <w:lvl w:ilvl="7" w:tplc="26446CAA">
      <w:numFmt w:val="bullet"/>
      <w:lvlText w:val="•"/>
      <w:lvlJc w:val="left"/>
      <w:pPr>
        <w:ind w:left="6978" w:hanging="351"/>
      </w:pPr>
      <w:rPr>
        <w:rFonts w:hint="default"/>
        <w:lang w:val="en-US" w:eastAsia="zh-TW" w:bidi="ar-SA"/>
      </w:rPr>
    </w:lvl>
    <w:lvl w:ilvl="8" w:tplc="40462AF2">
      <w:numFmt w:val="bullet"/>
      <w:lvlText w:val="•"/>
      <w:lvlJc w:val="left"/>
      <w:pPr>
        <w:ind w:left="7723" w:hanging="351"/>
      </w:pPr>
      <w:rPr>
        <w:rFonts w:hint="default"/>
        <w:lang w:val="en-US" w:eastAsia="zh-TW" w:bidi="ar-SA"/>
      </w:rPr>
    </w:lvl>
  </w:abstractNum>
  <w:abstractNum w:abstractNumId="2">
    <w:nsid w:val="1A817179"/>
    <w:multiLevelType w:val="hybridMultilevel"/>
    <w:tmpl w:val="1F4288A0"/>
    <w:lvl w:ilvl="0" w:tplc="FB023D48">
      <w:start w:val="1"/>
      <w:numFmt w:val="decimal"/>
      <w:lvlText w:val="%1"/>
      <w:lvlJc w:val="left"/>
      <w:pPr>
        <w:ind w:left="1050" w:hanging="363"/>
      </w:pPr>
      <w:rPr>
        <w:rFonts w:hint="default"/>
        <w:lang w:val="en-US" w:eastAsia="zh-TW" w:bidi="ar-SA"/>
      </w:rPr>
    </w:lvl>
    <w:lvl w:ilvl="1" w:tplc="3BBE6F1A">
      <w:numFmt w:val="none"/>
      <w:lvlText w:val=""/>
      <w:lvlJc w:val="left"/>
      <w:pPr>
        <w:tabs>
          <w:tab w:val="num" w:pos="360"/>
        </w:tabs>
      </w:pPr>
    </w:lvl>
    <w:lvl w:ilvl="2" w:tplc="C1E0518E">
      <w:numFmt w:val="bullet"/>
      <w:lvlText w:val="•"/>
      <w:lvlJc w:val="left"/>
      <w:pPr>
        <w:ind w:left="2690" w:hanging="363"/>
      </w:pPr>
      <w:rPr>
        <w:rFonts w:hint="default"/>
        <w:lang w:val="en-US" w:eastAsia="zh-TW" w:bidi="ar-SA"/>
      </w:rPr>
    </w:lvl>
    <w:lvl w:ilvl="3" w:tplc="0CAC9BD6">
      <w:numFmt w:val="bullet"/>
      <w:lvlText w:val="•"/>
      <w:lvlJc w:val="left"/>
      <w:pPr>
        <w:ind w:left="3506" w:hanging="363"/>
      </w:pPr>
      <w:rPr>
        <w:rFonts w:hint="default"/>
        <w:lang w:val="en-US" w:eastAsia="zh-TW" w:bidi="ar-SA"/>
      </w:rPr>
    </w:lvl>
    <w:lvl w:ilvl="4" w:tplc="0B7AB6AE">
      <w:numFmt w:val="bullet"/>
      <w:lvlText w:val="•"/>
      <w:lvlJc w:val="left"/>
      <w:pPr>
        <w:ind w:left="4321" w:hanging="363"/>
      </w:pPr>
      <w:rPr>
        <w:rFonts w:hint="default"/>
        <w:lang w:val="en-US" w:eastAsia="zh-TW" w:bidi="ar-SA"/>
      </w:rPr>
    </w:lvl>
    <w:lvl w:ilvl="5" w:tplc="C2A60C30">
      <w:numFmt w:val="bullet"/>
      <w:lvlText w:val="•"/>
      <w:lvlJc w:val="left"/>
      <w:pPr>
        <w:ind w:left="5137" w:hanging="363"/>
      </w:pPr>
      <w:rPr>
        <w:rFonts w:hint="default"/>
        <w:lang w:val="en-US" w:eastAsia="zh-TW" w:bidi="ar-SA"/>
      </w:rPr>
    </w:lvl>
    <w:lvl w:ilvl="6" w:tplc="D430C718">
      <w:numFmt w:val="bullet"/>
      <w:lvlText w:val="•"/>
      <w:lvlJc w:val="left"/>
      <w:pPr>
        <w:ind w:left="5952" w:hanging="363"/>
      </w:pPr>
      <w:rPr>
        <w:rFonts w:hint="default"/>
        <w:lang w:val="en-US" w:eastAsia="zh-TW" w:bidi="ar-SA"/>
      </w:rPr>
    </w:lvl>
    <w:lvl w:ilvl="7" w:tplc="766EDA1E">
      <w:numFmt w:val="bullet"/>
      <w:lvlText w:val="•"/>
      <w:lvlJc w:val="left"/>
      <w:pPr>
        <w:ind w:left="6768" w:hanging="363"/>
      </w:pPr>
      <w:rPr>
        <w:rFonts w:hint="default"/>
        <w:lang w:val="en-US" w:eastAsia="zh-TW" w:bidi="ar-SA"/>
      </w:rPr>
    </w:lvl>
    <w:lvl w:ilvl="8" w:tplc="59F43DAC">
      <w:numFmt w:val="bullet"/>
      <w:lvlText w:val="•"/>
      <w:lvlJc w:val="left"/>
      <w:pPr>
        <w:ind w:left="7583" w:hanging="363"/>
      </w:pPr>
      <w:rPr>
        <w:rFonts w:hint="default"/>
        <w:lang w:val="en-US" w:eastAsia="zh-TW" w:bidi="ar-SA"/>
      </w:rPr>
    </w:lvl>
  </w:abstractNum>
  <w:abstractNum w:abstractNumId="3">
    <w:nsid w:val="285576A4"/>
    <w:multiLevelType w:val="hybridMultilevel"/>
    <w:tmpl w:val="6352C1CA"/>
    <w:lvl w:ilvl="0" w:tplc="0AA23FC8">
      <w:start w:val="4"/>
      <w:numFmt w:val="decimal"/>
      <w:lvlText w:val="%1"/>
      <w:lvlJc w:val="left"/>
      <w:pPr>
        <w:ind w:left="1128" w:hanging="462"/>
      </w:pPr>
      <w:rPr>
        <w:rFonts w:hint="default"/>
        <w:lang w:val="en-US" w:eastAsia="zh-TW" w:bidi="ar-SA"/>
      </w:rPr>
    </w:lvl>
    <w:lvl w:ilvl="1" w:tplc="36B8858E">
      <w:numFmt w:val="none"/>
      <w:lvlText w:val=""/>
      <w:lvlJc w:val="left"/>
      <w:pPr>
        <w:tabs>
          <w:tab w:val="num" w:pos="360"/>
        </w:tabs>
      </w:pPr>
    </w:lvl>
    <w:lvl w:ilvl="2" w:tplc="2442405A">
      <w:numFmt w:val="bullet"/>
      <w:lvlText w:val="•"/>
      <w:lvlJc w:val="left"/>
      <w:pPr>
        <w:ind w:left="2738" w:hanging="462"/>
      </w:pPr>
      <w:rPr>
        <w:rFonts w:hint="default"/>
        <w:lang w:val="en-US" w:eastAsia="zh-TW" w:bidi="ar-SA"/>
      </w:rPr>
    </w:lvl>
    <w:lvl w:ilvl="3" w:tplc="3F840A04">
      <w:numFmt w:val="bullet"/>
      <w:lvlText w:val="•"/>
      <w:lvlJc w:val="left"/>
      <w:pPr>
        <w:ind w:left="3548" w:hanging="462"/>
      </w:pPr>
      <w:rPr>
        <w:rFonts w:hint="default"/>
        <w:lang w:val="en-US" w:eastAsia="zh-TW" w:bidi="ar-SA"/>
      </w:rPr>
    </w:lvl>
    <w:lvl w:ilvl="4" w:tplc="AE56B710">
      <w:numFmt w:val="bullet"/>
      <w:lvlText w:val="•"/>
      <w:lvlJc w:val="left"/>
      <w:pPr>
        <w:ind w:left="4357" w:hanging="462"/>
      </w:pPr>
      <w:rPr>
        <w:rFonts w:hint="default"/>
        <w:lang w:val="en-US" w:eastAsia="zh-TW" w:bidi="ar-SA"/>
      </w:rPr>
    </w:lvl>
    <w:lvl w:ilvl="5" w:tplc="6FFC767C">
      <w:numFmt w:val="bullet"/>
      <w:lvlText w:val="•"/>
      <w:lvlJc w:val="left"/>
      <w:pPr>
        <w:ind w:left="5167" w:hanging="462"/>
      </w:pPr>
      <w:rPr>
        <w:rFonts w:hint="default"/>
        <w:lang w:val="en-US" w:eastAsia="zh-TW" w:bidi="ar-SA"/>
      </w:rPr>
    </w:lvl>
    <w:lvl w:ilvl="6" w:tplc="CD84CAA8">
      <w:numFmt w:val="bullet"/>
      <w:lvlText w:val="•"/>
      <w:lvlJc w:val="left"/>
      <w:pPr>
        <w:ind w:left="5976" w:hanging="462"/>
      </w:pPr>
      <w:rPr>
        <w:rFonts w:hint="default"/>
        <w:lang w:val="en-US" w:eastAsia="zh-TW" w:bidi="ar-SA"/>
      </w:rPr>
    </w:lvl>
    <w:lvl w:ilvl="7" w:tplc="06429678">
      <w:numFmt w:val="bullet"/>
      <w:lvlText w:val="•"/>
      <w:lvlJc w:val="left"/>
      <w:pPr>
        <w:ind w:left="6786" w:hanging="462"/>
      </w:pPr>
      <w:rPr>
        <w:rFonts w:hint="default"/>
        <w:lang w:val="en-US" w:eastAsia="zh-TW" w:bidi="ar-SA"/>
      </w:rPr>
    </w:lvl>
    <w:lvl w:ilvl="8" w:tplc="158846B2">
      <w:numFmt w:val="bullet"/>
      <w:lvlText w:val="•"/>
      <w:lvlJc w:val="left"/>
      <w:pPr>
        <w:ind w:left="7595" w:hanging="46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21D25"/>
    <w:rsid w:val="00081497"/>
    <w:rsid w:val="005E6A13"/>
    <w:rsid w:val="006C1487"/>
    <w:rsid w:val="00721D25"/>
    <w:rsid w:val="007945A8"/>
    <w:rsid w:val="008843D4"/>
    <w:rsid w:val="0091376A"/>
    <w:rsid w:val="00A71EC0"/>
    <w:rsid w:val="00AA1ACF"/>
    <w:rsid w:val="00DC405F"/>
    <w:rsid w:val="00E2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25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D25"/>
    <w:pPr>
      <w:spacing w:before="118"/>
      <w:ind w:left="1640" w:hanging="691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721D25"/>
    <w:pPr>
      <w:spacing w:before="28"/>
      <w:ind w:left="241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721D25"/>
    <w:pPr>
      <w:spacing w:before="10"/>
      <w:ind w:left="433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721D25"/>
    <w:pPr>
      <w:spacing w:before="118"/>
      <w:ind w:left="1640" w:hanging="691"/>
    </w:pPr>
  </w:style>
  <w:style w:type="paragraph" w:customStyle="1" w:styleId="TableParagraph">
    <w:name w:val="Table Paragraph"/>
    <w:basedOn w:val="a"/>
    <w:uiPriority w:val="1"/>
    <w:qFormat/>
    <w:rsid w:val="00721D25"/>
  </w:style>
  <w:style w:type="paragraph" w:styleId="a6">
    <w:name w:val="header"/>
    <w:basedOn w:val="a"/>
    <w:link w:val="a7"/>
    <w:uiPriority w:val="99"/>
    <w:semiHidden/>
    <w:unhideWhenUsed/>
    <w:rsid w:val="00DC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C405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C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C405F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DC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405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2025-07-15T03:07:00Z</dcterms:created>
  <dcterms:modified xsi:type="dcterms:W3CDTF">2025-07-15T03:07:00Z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2010</vt:lpwstr>
  </property>
</Properties>
</file>