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72" w:rsidRPr="003E3C5B" w:rsidRDefault="003E3C5B">
      <w:pPr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3E3C5B">
        <w:rPr>
          <w:rFonts w:ascii="標楷體" w:eastAsia="標楷體" w:hAnsi="標楷體" w:hint="eastAsia"/>
          <w:b/>
          <w:sz w:val="28"/>
        </w:rPr>
        <w:t>說明：115年汽車科實習工廠燈具等一批設備標售</w:t>
      </w:r>
    </w:p>
    <w:p w:rsidR="003E3C5B" w:rsidRDefault="003E3C5B">
      <w:r w:rsidRPr="003E3C5B">
        <w:rPr>
          <w:rFonts w:ascii="標楷體" w:eastAsia="標楷體" w:hAnsi="標楷體" w:hint="eastAsia"/>
          <w:b/>
          <w:sz w:val="28"/>
        </w:rPr>
        <w:t>照片如下：</w:t>
      </w:r>
    </w:p>
    <w:tbl>
      <w:tblPr>
        <w:tblStyle w:val="a3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3E3C5B" w:rsidTr="003E3C5B">
        <w:trPr>
          <w:trHeight w:val="4380"/>
        </w:trPr>
        <w:tc>
          <w:tcPr>
            <w:tcW w:w="5265" w:type="dxa"/>
          </w:tcPr>
          <w:p w:rsidR="003E3C5B" w:rsidRDefault="003E3C5B">
            <w:r w:rsidRPr="003E3C5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-51936</wp:posOffset>
                  </wp:positionH>
                  <wp:positionV relativeFrom="paragraph">
                    <wp:posOffset>117475</wp:posOffset>
                  </wp:positionV>
                  <wp:extent cx="3286125" cy="2465011"/>
                  <wp:effectExtent l="0" t="0" r="0" b="0"/>
                  <wp:wrapNone/>
                  <wp:docPr id="1" name="圖片 1" descr="D:\總務處\思筠\財管交接\財產\114災後復原相關資料\汽車報廢變賣\拆卸下來設備標售\S__457942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總務處\思筠\財管交接\財產\114災後復原相關資料\汽車報廢變賣\拆卸下來設備標售\S__457942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46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5" w:type="dxa"/>
          </w:tcPr>
          <w:p w:rsidR="003E3C5B" w:rsidRDefault="003E3C5B">
            <w:r w:rsidRPr="003E3C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191207</wp:posOffset>
                  </wp:positionV>
                  <wp:extent cx="3187161" cy="2390775"/>
                  <wp:effectExtent l="0" t="0" r="0" b="0"/>
                  <wp:wrapNone/>
                  <wp:docPr id="2" name="圖片 2" descr="D:\總務處\思筠\財管交接\財產\114災後復原相關資料\汽車報廢變賣\拆卸下來設備標售\S__457943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總務處\思筠\財管交接\財產\114災後復原相關資料\汽車報廢變賣\拆卸下來設備標售\S__457943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161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C5B" w:rsidTr="003E3C5B">
        <w:trPr>
          <w:trHeight w:val="4198"/>
        </w:trPr>
        <w:tc>
          <w:tcPr>
            <w:tcW w:w="5265" w:type="dxa"/>
          </w:tcPr>
          <w:p w:rsidR="003E3C5B" w:rsidRDefault="003E3C5B">
            <w:r w:rsidRPr="003E3C5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120650</wp:posOffset>
                  </wp:positionV>
                  <wp:extent cx="3177587" cy="2383594"/>
                  <wp:effectExtent l="0" t="0" r="3810" b="0"/>
                  <wp:wrapNone/>
                  <wp:docPr id="3" name="圖片 3" descr="D:\總務處\思筠\財管交接\財產\114災後復原相關資料\汽車報廢變賣\拆卸下來設備標售\S__457943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總務處\思筠\財管交接\財產\114災後復原相關資料\汽車報廢變賣\拆卸下來設備標售\S__457943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87" cy="238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5" w:type="dxa"/>
          </w:tcPr>
          <w:p w:rsidR="003E3C5B" w:rsidRDefault="003E3C5B">
            <w:r w:rsidRPr="003E3C5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4444</wp:posOffset>
                  </wp:positionH>
                  <wp:positionV relativeFrom="paragraph">
                    <wp:posOffset>120649</wp:posOffset>
                  </wp:positionV>
                  <wp:extent cx="3187065" cy="2390703"/>
                  <wp:effectExtent l="0" t="0" r="0" b="0"/>
                  <wp:wrapNone/>
                  <wp:docPr id="4" name="圖片 4" descr="D:\總務處\思筠\財管交接\財產\114災後復原相關資料\汽車報廢變賣\拆卸下來設備標售\S__457943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總務處\思筠\財管交接\財產\114災後復原相關資料\汽車報廢變賣\拆卸下來設備標售\S__457943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6" cy="239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E3C5B" w:rsidRDefault="003E3C5B"/>
    <w:sectPr w:rsidR="003E3C5B" w:rsidSect="003E3C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5B"/>
    <w:rsid w:val="0029630D"/>
    <w:rsid w:val="003E3C5B"/>
    <w:rsid w:val="00945A89"/>
    <w:rsid w:val="00F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0744B-83EF-46AD-834B-A814F0ED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2026-01-16T02:38:00Z</dcterms:created>
  <dcterms:modified xsi:type="dcterms:W3CDTF">2026-01-16T02:38:00Z</dcterms:modified>
</cp:coreProperties>
</file>